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E30F" w14:textId="77777777" w:rsidR="00EE18B3" w:rsidRPr="00E241CA" w:rsidRDefault="00EE18B3">
      <w:pPr>
        <w:jc w:val="center"/>
        <w:rPr>
          <w:rFonts w:ascii="Times New Roman" w:hAnsi="Times New Roman" w:cs="Times New Roman"/>
        </w:rPr>
      </w:pPr>
      <w:r w:rsidRPr="00E241CA">
        <w:rPr>
          <w:rFonts w:ascii="Times New Roman" w:hAnsi="Times New Roman" w:cs="Times New Roman"/>
          <w:b/>
          <w:lang w:bidi="ar-SA"/>
        </w:rPr>
        <w:t>РЕКОМЕНДАЦИИ</w:t>
      </w:r>
    </w:p>
    <w:p w14:paraId="28F38AAC" w14:textId="77777777" w:rsidR="00EE18B3" w:rsidRPr="00E241CA" w:rsidRDefault="00EE18B3">
      <w:pPr>
        <w:jc w:val="center"/>
        <w:rPr>
          <w:rFonts w:ascii="Times New Roman" w:hAnsi="Times New Roman" w:cs="Times New Roman"/>
        </w:rPr>
      </w:pPr>
      <w:r w:rsidRPr="00E241CA">
        <w:rPr>
          <w:rFonts w:ascii="Times New Roman" w:hAnsi="Times New Roman" w:cs="Times New Roman"/>
          <w:b/>
          <w:lang w:bidi="ar-SA"/>
        </w:rPr>
        <w:t>Совета директоров по выплате дивидендов по обыкновенным акциям</w:t>
      </w:r>
    </w:p>
    <w:p w14:paraId="221BA242" w14:textId="77777777" w:rsidR="00EE18B3" w:rsidRPr="00E241CA" w:rsidRDefault="00EE18B3">
      <w:pPr>
        <w:jc w:val="center"/>
        <w:rPr>
          <w:rFonts w:ascii="Times New Roman" w:hAnsi="Times New Roman" w:cs="Times New Roman"/>
        </w:rPr>
      </w:pPr>
      <w:r w:rsidRPr="00E241CA">
        <w:rPr>
          <w:rFonts w:ascii="Times New Roman" w:hAnsi="Times New Roman" w:cs="Times New Roman"/>
          <w:b/>
          <w:lang w:bidi="ar-SA"/>
        </w:rPr>
        <w:t>Акционерного общества «Выксунский хлеб»</w:t>
      </w:r>
    </w:p>
    <w:p w14:paraId="192C732E" w14:textId="77777777" w:rsidR="00EE18B3" w:rsidRPr="00E241CA" w:rsidRDefault="00EE18B3">
      <w:pPr>
        <w:jc w:val="right"/>
        <w:rPr>
          <w:rFonts w:ascii="Times New Roman" w:hAnsi="Times New Roman" w:cs="Times New Roman"/>
          <w:lang w:bidi="ar-SA"/>
        </w:rPr>
      </w:pPr>
    </w:p>
    <w:p w14:paraId="594B5DD6" w14:textId="77777777" w:rsidR="00EE18B3" w:rsidRPr="00E241CA" w:rsidRDefault="00EE18B3">
      <w:pPr>
        <w:jc w:val="right"/>
        <w:rPr>
          <w:rFonts w:ascii="Times New Roman" w:hAnsi="Times New Roman" w:cs="Times New Roman"/>
          <w:lang w:bidi="ar-SA"/>
        </w:rPr>
      </w:pPr>
    </w:p>
    <w:p w14:paraId="3B5BC870" w14:textId="77777777" w:rsidR="00EE18B3" w:rsidRPr="00E241CA" w:rsidRDefault="00EE18B3">
      <w:pPr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lang w:bidi="ar-SA"/>
        </w:rPr>
      </w:pPr>
    </w:p>
    <w:p w14:paraId="4B254787" w14:textId="77777777" w:rsidR="00EE18B3" w:rsidRPr="00E241CA" w:rsidRDefault="00EE18B3">
      <w:pPr>
        <w:pStyle w:val="Textbody"/>
        <w:tabs>
          <w:tab w:val="left" w:pos="851"/>
        </w:tabs>
        <w:spacing w:line="200" w:lineRule="atLeast"/>
        <w:ind w:firstLine="540"/>
        <w:jc w:val="both"/>
        <w:rPr>
          <w:rFonts w:hAnsi="Times New Roman"/>
        </w:rPr>
      </w:pPr>
      <w:r w:rsidRPr="00E241CA">
        <w:rPr>
          <w:rFonts w:hAnsi="Times New Roman"/>
          <w:b/>
          <w:bCs/>
          <w:color w:val="000000"/>
        </w:rPr>
        <w:t>Рассматривали результаты работы Общества за 2018,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2019,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2020,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2021,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2022 годы, Совет директоров Общества рекомендует Общему собранию акционеров выплатить дивиденды по результатам работы Общества за 2018,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2019,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2020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,2021,</w:t>
      </w:r>
      <w:r w:rsidR="00E241CA">
        <w:rPr>
          <w:rFonts w:hAnsi="Times New Roman"/>
          <w:b/>
          <w:bCs/>
          <w:color w:val="000000"/>
        </w:rPr>
        <w:t xml:space="preserve"> </w:t>
      </w:r>
      <w:r w:rsidRPr="00E241CA">
        <w:rPr>
          <w:rFonts w:hAnsi="Times New Roman"/>
          <w:b/>
          <w:bCs/>
          <w:color w:val="000000"/>
        </w:rPr>
        <w:t>2022 годы</w:t>
      </w:r>
      <w:r w:rsidRPr="00E241CA">
        <w:rPr>
          <w:rFonts w:hAnsi="Times New Roman"/>
        </w:rPr>
        <w:t>:</w:t>
      </w:r>
    </w:p>
    <w:p w14:paraId="7035F3E3" w14:textId="77777777" w:rsidR="00E241CA" w:rsidRPr="00E241CA" w:rsidRDefault="00E241CA">
      <w:pPr>
        <w:pStyle w:val="Textbody"/>
        <w:tabs>
          <w:tab w:val="left" w:pos="851"/>
        </w:tabs>
        <w:spacing w:line="200" w:lineRule="atLeast"/>
        <w:ind w:firstLine="540"/>
        <w:jc w:val="both"/>
        <w:rPr>
          <w:rFonts w:hAnsi="Times New Roman"/>
        </w:rPr>
      </w:pPr>
    </w:p>
    <w:p w14:paraId="60DA303E" w14:textId="77777777" w:rsidR="00EE18B3" w:rsidRPr="00E241CA" w:rsidRDefault="00EE18B3">
      <w:pPr>
        <w:pStyle w:val="Textbody"/>
        <w:tabs>
          <w:tab w:val="left" w:pos="851"/>
        </w:tabs>
        <w:jc w:val="both"/>
        <w:rPr>
          <w:rFonts w:hAnsi="Times New Roman"/>
          <w:color w:val="000000"/>
          <w:shd w:val="clear" w:color="auto" w:fill="FFFFFF"/>
        </w:rPr>
      </w:pPr>
      <w:r w:rsidRPr="00E241CA">
        <w:rPr>
          <w:rFonts w:hAnsi="Times New Roman"/>
        </w:rPr>
        <w:t xml:space="preserve">1.  </w:t>
      </w:r>
      <w:r w:rsidRPr="00E241CA">
        <w:rPr>
          <w:rFonts w:hAnsi="Times New Roman"/>
          <w:color w:val="000000"/>
          <w:shd w:val="clear" w:color="auto" w:fill="FFFFFF"/>
        </w:rPr>
        <w:t>Выплатить дивиденды по результатам отчетного 2018 года по обыкновенным акциям Общества в размере 14 522,00 рублей на одну акцию, что составляет 11 999 528,60 рублей. </w:t>
      </w:r>
    </w:p>
    <w:p w14:paraId="2D79A034" w14:textId="77777777" w:rsidR="00E241CA" w:rsidRPr="00E241CA" w:rsidRDefault="00E241CA">
      <w:pPr>
        <w:pStyle w:val="Textbody"/>
        <w:tabs>
          <w:tab w:val="left" w:pos="851"/>
        </w:tabs>
        <w:jc w:val="both"/>
        <w:rPr>
          <w:rFonts w:hAnsi="Times New Roman"/>
        </w:rPr>
      </w:pPr>
    </w:p>
    <w:p w14:paraId="2E03B106" w14:textId="77777777" w:rsidR="00EE18B3" w:rsidRPr="00E241CA" w:rsidRDefault="00EE18B3">
      <w:pPr>
        <w:pStyle w:val="Textbody"/>
        <w:tabs>
          <w:tab w:val="left" w:pos="851"/>
        </w:tabs>
        <w:jc w:val="both"/>
        <w:rPr>
          <w:rFonts w:hAnsi="Times New Roman"/>
          <w:color w:val="000000"/>
          <w:shd w:val="clear" w:color="auto" w:fill="FFFFFF"/>
        </w:rPr>
      </w:pPr>
      <w:r w:rsidRPr="00E241CA">
        <w:rPr>
          <w:rFonts w:hAnsi="Times New Roman"/>
          <w:color w:val="000000"/>
          <w:shd w:val="clear" w:color="auto" w:fill="FFFFFF"/>
        </w:rPr>
        <w:t xml:space="preserve">2. Выплатить дивиденды по результатам отчетного 2019 года по обыкновенным акциям Общества в размере </w:t>
      </w:r>
      <w:r w:rsidRPr="00E241CA">
        <w:rPr>
          <w:rFonts w:hAnsi="Times New Roman"/>
          <w:color w:val="000000"/>
          <w:shd w:val="clear" w:color="auto" w:fill="FFFFFF"/>
          <w:lang w:eastAsia="zh-CN" w:bidi="ar-SA"/>
        </w:rPr>
        <w:t>1 210,00</w:t>
      </w:r>
      <w:r w:rsidRPr="00E241CA">
        <w:rPr>
          <w:rFonts w:hAnsi="Times New Roman"/>
          <w:color w:val="000000"/>
          <w:shd w:val="clear" w:color="auto" w:fill="FFFFFF"/>
        </w:rPr>
        <w:t xml:space="preserve"> рублей на одну акцию, что составляет 999 823,00 рублей. </w:t>
      </w:r>
    </w:p>
    <w:p w14:paraId="5EAB0D9E" w14:textId="77777777" w:rsidR="00E241CA" w:rsidRPr="00E241CA" w:rsidRDefault="00E241CA">
      <w:pPr>
        <w:pStyle w:val="Textbody"/>
        <w:tabs>
          <w:tab w:val="left" w:pos="851"/>
        </w:tabs>
        <w:jc w:val="both"/>
        <w:rPr>
          <w:rFonts w:hAnsi="Times New Roman"/>
        </w:rPr>
      </w:pPr>
    </w:p>
    <w:p w14:paraId="63364974" w14:textId="77777777" w:rsidR="00EE18B3" w:rsidRPr="00E241CA" w:rsidRDefault="00EE18B3">
      <w:pPr>
        <w:pStyle w:val="Textbody"/>
        <w:tabs>
          <w:tab w:val="left" w:pos="851"/>
        </w:tabs>
        <w:jc w:val="both"/>
        <w:rPr>
          <w:rFonts w:hAnsi="Times New Roman"/>
          <w:color w:val="000000"/>
          <w:shd w:val="clear" w:color="auto" w:fill="FFFFFF"/>
        </w:rPr>
      </w:pPr>
      <w:r w:rsidRPr="00E241CA">
        <w:rPr>
          <w:rFonts w:hAnsi="Times New Roman"/>
          <w:color w:val="000000"/>
          <w:shd w:val="clear" w:color="auto" w:fill="FFFFFF"/>
        </w:rPr>
        <w:t xml:space="preserve">3. Выплатить дивиденды по результатам отчетного 2020 года по обыкновенным акциям Общества в размере 8 471,00 рублей на одну акцию, что составляет </w:t>
      </w:r>
      <w:r w:rsidRPr="00E241CA">
        <w:rPr>
          <w:rFonts w:hAnsi="Times New Roman"/>
          <w:color w:val="000000"/>
          <w:shd w:val="clear" w:color="auto" w:fill="FFFFFF"/>
          <w:lang w:eastAsia="zh-CN" w:bidi="ar-SA"/>
        </w:rPr>
        <w:t xml:space="preserve">6 999 587,30 </w:t>
      </w:r>
      <w:r w:rsidRPr="00E241CA">
        <w:rPr>
          <w:rFonts w:hAnsi="Times New Roman"/>
          <w:color w:val="000000"/>
          <w:shd w:val="clear" w:color="auto" w:fill="FFFFFF"/>
        </w:rPr>
        <w:t xml:space="preserve"> рублей. </w:t>
      </w:r>
    </w:p>
    <w:p w14:paraId="34ACC5ED" w14:textId="77777777" w:rsidR="00E241CA" w:rsidRPr="00E241CA" w:rsidRDefault="00E241CA">
      <w:pPr>
        <w:pStyle w:val="Textbody"/>
        <w:tabs>
          <w:tab w:val="left" w:pos="851"/>
        </w:tabs>
        <w:jc w:val="both"/>
        <w:rPr>
          <w:rFonts w:hAnsi="Times New Roman"/>
        </w:rPr>
      </w:pPr>
    </w:p>
    <w:p w14:paraId="6331E651" w14:textId="77777777" w:rsidR="00EE18B3" w:rsidRPr="00E241CA" w:rsidRDefault="00EE18B3">
      <w:pPr>
        <w:pStyle w:val="Textbody"/>
        <w:tabs>
          <w:tab w:val="left" w:pos="851"/>
        </w:tabs>
        <w:jc w:val="both"/>
        <w:rPr>
          <w:rFonts w:hAnsi="Times New Roman"/>
          <w:color w:val="000000"/>
          <w:shd w:val="clear" w:color="auto" w:fill="FFFFFF"/>
        </w:rPr>
      </w:pPr>
      <w:r w:rsidRPr="00E241CA">
        <w:rPr>
          <w:rFonts w:hAnsi="Times New Roman"/>
          <w:color w:val="000000"/>
          <w:shd w:val="clear" w:color="auto" w:fill="FFFFFF"/>
        </w:rPr>
        <w:t>4. Выплатить дивиденды по результатам отчетного 2021 года по обыкновенным акциям Общества в размере 3 630,00 рублей на одну акцию, что составляет 2 999 469,00 рублей. </w:t>
      </w:r>
    </w:p>
    <w:p w14:paraId="0C5DADBC" w14:textId="77777777" w:rsidR="00E241CA" w:rsidRPr="00E241CA" w:rsidRDefault="00E241CA">
      <w:pPr>
        <w:pStyle w:val="Textbody"/>
        <w:tabs>
          <w:tab w:val="left" w:pos="851"/>
        </w:tabs>
        <w:jc w:val="both"/>
        <w:rPr>
          <w:rFonts w:hAnsi="Times New Roman"/>
        </w:rPr>
      </w:pPr>
    </w:p>
    <w:p w14:paraId="00DEC5E4" w14:textId="77777777" w:rsidR="00EE18B3" w:rsidRPr="00E241CA" w:rsidRDefault="00EE18B3">
      <w:pPr>
        <w:pStyle w:val="Textbody"/>
        <w:tabs>
          <w:tab w:val="left" w:pos="851"/>
        </w:tabs>
        <w:spacing w:line="200" w:lineRule="atLeast"/>
        <w:jc w:val="both"/>
        <w:rPr>
          <w:rFonts w:hAnsi="Times New Roman"/>
          <w:color w:val="000000"/>
          <w:shd w:val="clear" w:color="auto" w:fill="FFFFFF"/>
        </w:rPr>
      </w:pPr>
      <w:r w:rsidRPr="00E241CA">
        <w:rPr>
          <w:rFonts w:hAnsi="Times New Roman"/>
          <w:b/>
          <w:bCs/>
          <w:color w:val="000000"/>
          <w:shd w:val="clear" w:color="auto" w:fill="FFFFFF"/>
        </w:rPr>
        <w:t xml:space="preserve">5. </w:t>
      </w:r>
      <w:r w:rsidRPr="00E241CA">
        <w:rPr>
          <w:rFonts w:hAnsi="Times New Roman"/>
          <w:color w:val="000000"/>
          <w:shd w:val="clear" w:color="auto" w:fill="FFFFFF"/>
        </w:rPr>
        <w:t xml:space="preserve">Выплатить дивиденды по результатам отчетного 2022 года по обыкновенным акциям Общества в размере 2 243,00 рублей на одну акцию, что составляет </w:t>
      </w:r>
      <w:r w:rsidRPr="00E241CA">
        <w:rPr>
          <w:rFonts w:hAnsi="Times New Roman"/>
          <w:color w:val="000000"/>
          <w:shd w:val="clear" w:color="auto" w:fill="FFFFFF"/>
          <w:lang w:eastAsia="zh-CN" w:bidi="ar-SA"/>
        </w:rPr>
        <w:t>1 853 390,90</w:t>
      </w:r>
      <w:r w:rsidRPr="00E241CA">
        <w:rPr>
          <w:rFonts w:hAnsi="Times New Roman"/>
          <w:color w:val="000000"/>
          <w:shd w:val="clear" w:color="auto" w:fill="FFFFFF"/>
        </w:rPr>
        <w:t xml:space="preserve"> рублей. </w:t>
      </w:r>
    </w:p>
    <w:p w14:paraId="7D5A5EF7" w14:textId="77777777" w:rsidR="00E241CA" w:rsidRPr="00E241CA" w:rsidRDefault="00E241CA">
      <w:pPr>
        <w:pStyle w:val="Textbody"/>
        <w:tabs>
          <w:tab w:val="left" w:pos="851"/>
        </w:tabs>
        <w:spacing w:line="200" w:lineRule="atLeast"/>
        <w:jc w:val="both"/>
        <w:rPr>
          <w:rFonts w:hAnsi="Times New Roman"/>
          <w:color w:val="000000"/>
          <w:shd w:val="clear" w:color="auto" w:fill="FFFFFF"/>
        </w:rPr>
      </w:pPr>
    </w:p>
    <w:p w14:paraId="0EFA3135" w14:textId="77777777" w:rsidR="00E241CA" w:rsidRPr="00E241CA" w:rsidRDefault="00E241CA" w:rsidP="00E241CA">
      <w:pPr>
        <w:tabs>
          <w:tab w:val="left" w:pos="0"/>
        </w:tabs>
        <w:ind w:right="567"/>
        <w:jc w:val="both"/>
        <w:rPr>
          <w:rFonts w:ascii="Times New Roman" w:hAnsi="Times New Roman" w:cs="Times New Roman"/>
        </w:rPr>
      </w:pPr>
      <w:r w:rsidRPr="00E241CA">
        <w:rPr>
          <w:rFonts w:ascii="Times New Roman" w:hAnsi="Times New Roman" w:cs="Times New Roman"/>
          <w:b/>
          <w:i/>
          <w:iCs/>
          <w:spacing w:val="-2"/>
          <w:w w:val="101"/>
        </w:rPr>
        <w:t xml:space="preserve">Совет директоров </w:t>
      </w:r>
      <w:r w:rsidRPr="00E241CA">
        <w:rPr>
          <w:rFonts w:ascii="Times New Roman" w:hAnsi="Times New Roman" w:cs="Times New Roman"/>
          <w:b/>
          <w:i/>
          <w:iCs/>
          <w:w w:val="101"/>
        </w:rPr>
        <w:t>АО «</w:t>
      </w:r>
      <w:r w:rsidRPr="00E241CA">
        <w:rPr>
          <w:rFonts w:ascii="Times New Roman" w:hAnsi="Times New Roman" w:cs="Times New Roman"/>
          <w:b/>
          <w:i/>
          <w:iCs/>
        </w:rPr>
        <w:t>Выксунский хлеб»</w:t>
      </w:r>
    </w:p>
    <w:p w14:paraId="2F3E667E" w14:textId="77777777" w:rsidR="00E241CA" w:rsidRPr="00E241CA" w:rsidRDefault="00E241CA">
      <w:pPr>
        <w:pStyle w:val="Textbody"/>
        <w:tabs>
          <w:tab w:val="left" w:pos="851"/>
        </w:tabs>
        <w:spacing w:line="200" w:lineRule="atLeast"/>
        <w:jc w:val="both"/>
        <w:rPr>
          <w:rFonts w:hAnsi="Times New Roman"/>
        </w:rPr>
      </w:pPr>
    </w:p>
    <w:sectPr w:rsidR="00E241CA" w:rsidRPr="00E241C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501E" w14:textId="77777777" w:rsidR="00EE18B3" w:rsidRDefault="00EE18B3">
      <w:r>
        <w:separator/>
      </w:r>
    </w:p>
  </w:endnote>
  <w:endnote w:type="continuationSeparator" w:id="0">
    <w:p w14:paraId="4A1C1C18" w14:textId="77777777" w:rsidR="00EE18B3" w:rsidRDefault="00EE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DC19" w14:textId="77777777" w:rsidR="00EE18B3" w:rsidRDefault="00EE18B3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0CB3342B" w14:textId="77777777" w:rsidR="00EE18B3" w:rsidRDefault="00EE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B3"/>
    <w:rsid w:val="00A53C0E"/>
    <w:rsid w:val="00E241CA"/>
    <w:rsid w:val="00E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3415"/>
  <w14:defaultImageDpi w14:val="0"/>
  <w15:docId w15:val="{0E631984-3A2C-4B65-937F-7045773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Textbody">
    <w:name w:val="Text body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2024-09-19T13:18:00Z</dcterms:created>
  <dcterms:modified xsi:type="dcterms:W3CDTF">2024-09-19T13:18:00Z</dcterms:modified>
</cp:coreProperties>
</file>